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86B" w:rsidRDefault="00D90DF3">
      <w:pPr>
        <w:pStyle w:val="Ttulo1"/>
        <w:ind w:left="242" w:right="170" w:firstLine="168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VICERRECTORÍA DE INVESTIGACIÓN Y EXTENSIÓN CONVOCATORIA INSTITUCIONAL PARA LA CONFORMACIÓN DE INICIATIVAS DE</w:t>
      </w:r>
    </w:p>
    <w:p w:rsidR="0083586B" w:rsidRDefault="00D90DF3">
      <w:pPr>
        <w:spacing w:line="480" w:lineRule="auto"/>
        <w:ind w:left="52" w:right="319" w:firstLine="1368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PROYECTOS DE PROYECCIÓN SOCIAL – VIGENCIA 2026</w:t>
      </w:r>
    </w:p>
    <w:p w:rsidR="0083586B" w:rsidRDefault="00D90DF3">
      <w:pPr>
        <w:spacing w:line="480" w:lineRule="auto"/>
        <w:ind w:right="319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</w:t>
      </w:r>
    </w:p>
    <w:p w:rsidR="00A8028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General</w:t>
      </w:r>
    </w:p>
    <w:p w:rsidR="00A80286" w:rsidRDefault="00A80286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Conformar un banco de iniciativas de proyectos de proyección social y ejecutar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 w:rsidR="00A80286" w:rsidRPr="00A80286">
        <w:rPr>
          <w:rFonts w:ascii="Arial" w:eastAsia="Arial" w:hAnsi="Arial" w:cs="Arial"/>
          <w:bCs/>
          <w:color w:val="000000"/>
        </w:rPr>
        <w:t>por lo menos</w:t>
      </w:r>
      <w:r w:rsidR="00A80286"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dos (2)</w:t>
      </w:r>
      <w:r>
        <w:rPr>
          <w:rFonts w:ascii="Arial" w:eastAsia="Arial" w:hAnsi="Arial" w:cs="Arial"/>
          <w:color w:val="000000"/>
        </w:rPr>
        <w:t xml:space="preserve"> proyectos de proyección social, los cuales buscan generar impactos significativos en la comunidad en los niveles local, regional y potencialmente nacional e internacional; estos deben recog</w:t>
      </w:r>
      <w:r w:rsidR="00A80286">
        <w:rPr>
          <w:rFonts w:ascii="Arial" w:eastAsia="Arial" w:hAnsi="Arial" w:cs="Arial"/>
          <w:color w:val="000000"/>
        </w:rPr>
        <w:t xml:space="preserve">er </w:t>
      </w:r>
      <w:r>
        <w:rPr>
          <w:rFonts w:ascii="Arial" w:eastAsia="Arial" w:hAnsi="Arial" w:cs="Arial"/>
          <w:color w:val="000000"/>
        </w:rPr>
        <w:t xml:space="preserve">problemáticas específicas de las comunidades </w:t>
      </w:r>
      <w:r w:rsidR="00A80286">
        <w:rPr>
          <w:rFonts w:ascii="Arial" w:eastAsia="Arial" w:hAnsi="Arial" w:cs="Arial"/>
          <w:color w:val="000000"/>
        </w:rPr>
        <w:t xml:space="preserve">y proponer alternativas de solución </w:t>
      </w:r>
      <w:r>
        <w:rPr>
          <w:rFonts w:ascii="Arial" w:eastAsia="Arial" w:hAnsi="Arial" w:cs="Arial"/>
          <w:color w:val="000000"/>
        </w:rPr>
        <w:t>de forma s</w:t>
      </w:r>
      <w:r>
        <w:rPr>
          <w:rFonts w:ascii="Arial" w:eastAsia="Arial" w:hAnsi="Arial" w:cs="Arial"/>
          <w:color w:val="000000"/>
        </w:rPr>
        <w:t>ostenible y fomentando la inclusión social</w:t>
      </w:r>
      <w:r w:rsidR="00A80286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para la vigencia 2026.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pStyle w:val="Ttulo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Específicos: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Arial" w:eastAsia="Arial" w:hAnsi="Arial" w:cs="Arial"/>
          <w:b/>
          <w:bCs/>
          <w:color w:val="000000"/>
        </w:rPr>
      </w:pP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3"/>
        </w:tabs>
        <w:spacing w:before="1" w:line="228" w:lineRule="auto"/>
        <w:ind w:right="24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Financiar proyectos de proyección social y que además reúnan los requisitos mínimos definidos en esta convocatoria.</w:t>
      </w:r>
    </w:p>
    <w:p w:rsidR="0083586B" w:rsidRPr="00A8028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3"/>
        </w:tabs>
        <w:spacing w:before="4" w:line="237" w:lineRule="auto"/>
        <w:ind w:right="2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Fortalecer el ejercicio de la proyección social permitiendo a las Institución universitaria resignificar la misma a partir de sus componentes, los cuales son: conexión con el entorno facilitando acercamientos a diferentes comunidades, gestión y transferenc</w:t>
      </w:r>
      <w:r>
        <w:rPr>
          <w:rFonts w:ascii="Arial" w:eastAsia="Arial" w:hAnsi="Arial" w:cs="Arial"/>
          <w:color w:val="000000"/>
        </w:rPr>
        <w:t xml:space="preserve">ia de conocimiento bidireccional, promover la formación integral de la comunidad institucional, y aumentar la visibilidad de la institución y su </w:t>
      </w:r>
      <w:r w:rsidRPr="00A80286">
        <w:rPr>
          <w:rFonts w:ascii="Arial" w:eastAsia="Arial" w:hAnsi="Arial" w:cs="Arial"/>
          <w:color w:val="000000"/>
        </w:rPr>
        <w:t xml:space="preserve">posicionamiento </w:t>
      </w:r>
      <w:r w:rsidRPr="00A80286">
        <w:rPr>
          <w:rFonts w:ascii="Arial" w:eastAsia="Arial" w:hAnsi="Arial" w:cs="Arial"/>
          <w:color w:val="000000"/>
        </w:rPr>
        <w:t>de marca</w:t>
      </w:r>
      <w:r w:rsidRPr="00A80286">
        <w:rPr>
          <w:rFonts w:ascii="Arial" w:eastAsia="Arial" w:hAnsi="Arial" w:cs="Arial"/>
          <w:color w:val="000000"/>
        </w:rPr>
        <w:t>.</w:t>
      </w:r>
    </w:p>
    <w:p w:rsidR="0083586B" w:rsidRPr="00A8028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/>
        <w:ind w:left="52" w:right="244"/>
        <w:jc w:val="both"/>
        <w:rPr>
          <w:rFonts w:ascii="Arial" w:eastAsia="Arial" w:hAnsi="Arial" w:cs="Arial"/>
          <w:color w:val="000000"/>
        </w:rPr>
      </w:pPr>
      <w:r w:rsidRPr="00A80286">
        <w:rPr>
          <w:rFonts w:ascii="Arial" w:eastAsia="Arial" w:hAnsi="Arial" w:cs="Arial"/>
          <w:b/>
          <w:bCs/>
          <w:color w:val="000000"/>
        </w:rPr>
        <w:t>Definición Institucional de la proyección social: “</w:t>
      </w:r>
      <w:r w:rsidRPr="00A80286">
        <w:rPr>
          <w:rFonts w:ascii="Arial" w:eastAsia="Arial" w:hAnsi="Arial" w:cs="Arial"/>
          <w:color w:val="000000"/>
        </w:rPr>
        <w:t>La proyección social en la I.U C</w:t>
      </w:r>
      <w:r w:rsidR="00A80286" w:rsidRPr="00A80286">
        <w:rPr>
          <w:rFonts w:ascii="Arial" w:eastAsia="Arial" w:hAnsi="Arial" w:cs="Arial"/>
          <w:color w:val="000000"/>
        </w:rPr>
        <w:t>OLMAYOR</w:t>
      </w:r>
      <w:r w:rsidRPr="00A80286">
        <w:rPr>
          <w:rFonts w:ascii="Arial" w:eastAsia="Arial" w:hAnsi="Arial" w:cs="Arial"/>
          <w:color w:val="000000"/>
        </w:rPr>
        <w:t xml:space="preserve"> es un proceso integral y multidisciplinar entre la academia y los grupos de interés, mediante la transferencia de conocimiento bidireccional, en la búsqueda de soluciones innovadoras a necesidades del entorno que gen</w:t>
      </w:r>
      <w:r w:rsidRPr="00A80286">
        <w:rPr>
          <w:rFonts w:ascii="Arial" w:eastAsia="Arial" w:hAnsi="Arial" w:cs="Arial"/>
          <w:color w:val="000000"/>
        </w:rPr>
        <w:t>eren impacto conforme a los principios institucionales” (Institución Universitaria Colegio mayor de Antioquia-Estatuto de Investigación y Extensión, 2024</w:t>
      </w:r>
      <w:r w:rsidR="00A80286">
        <w:rPr>
          <w:rFonts w:ascii="Arial" w:eastAsia="Arial" w:hAnsi="Arial" w:cs="Arial"/>
          <w:color w:val="000000"/>
        </w:rPr>
        <w:t>.</w:t>
      </w:r>
      <w:r w:rsidRPr="00A80286">
        <w:rPr>
          <w:rFonts w:ascii="Arial" w:eastAsia="Arial" w:hAnsi="Arial" w:cs="Arial"/>
          <w:color w:val="000000"/>
        </w:rPr>
        <w:t xml:space="preserve"> Art 49)</w:t>
      </w:r>
    </w:p>
    <w:p w:rsidR="0083586B" w:rsidRPr="00A8028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3586B" w:rsidRPr="00A80286" w:rsidRDefault="00D90DF3">
      <w:pPr>
        <w:pStyle w:val="Ttulo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A80286">
        <w:rPr>
          <w:rFonts w:ascii="Arial" w:eastAsia="Arial" w:hAnsi="Arial" w:cs="Arial"/>
          <w:b/>
          <w:bCs/>
          <w:color w:val="000000"/>
          <w:sz w:val="24"/>
          <w:szCs w:val="24"/>
        </w:rPr>
        <w:t>Dirigido a:</w:t>
      </w:r>
    </w:p>
    <w:p w:rsidR="0083586B" w:rsidRPr="00A8028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3"/>
        <w:jc w:val="both"/>
        <w:rPr>
          <w:rFonts w:ascii="Arial" w:eastAsia="Arial" w:hAnsi="Arial" w:cs="Arial"/>
          <w:color w:val="000000"/>
        </w:rPr>
      </w:pPr>
      <w:r w:rsidRPr="00A80286">
        <w:rPr>
          <w:rFonts w:ascii="Arial" w:eastAsia="Arial" w:hAnsi="Arial" w:cs="Arial"/>
          <w:color w:val="000000"/>
        </w:rPr>
        <w:t>Docentes, independiente del tipo de vinculación con la Institución Universitar</w:t>
      </w:r>
      <w:r w:rsidRPr="00A80286">
        <w:rPr>
          <w:rFonts w:ascii="Arial" w:eastAsia="Arial" w:hAnsi="Arial" w:cs="Arial"/>
          <w:color w:val="000000"/>
        </w:rPr>
        <w:t xml:space="preserve">ia Colegio Mayor de Antioquia que quieran fortalecer el proceso de enseñanza-aprendizaje: </w:t>
      </w:r>
      <w:r w:rsidRPr="00A80286">
        <w:rPr>
          <w:rFonts w:ascii="Arial" w:eastAsia="Arial" w:hAnsi="Arial" w:cs="Arial"/>
        </w:rPr>
        <w:t>a través de</w:t>
      </w:r>
      <w:r w:rsidRPr="00A80286">
        <w:rPr>
          <w:rFonts w:ascii="Arial" w:eastAsia="Arial" w:hAnsi="Arial" w:cs="Arial"/>
          <w:color w:val="000000"/>
        </w:rPr>
        <w:t xml:space="preserve"> proyectos de aula, núcleos integrativos, salidas académicas, apropiación social</w:t>
      </w:r>
      <w:r>
        <w:rPr>
          <w:rFonts w:ascii="Arial" w:eastAsia="Arial" w:hAnsi="Arial" w:cs="Arial"/>
          <w:color w:val="000000"/>
        </w:rPr>
        <w:t xml:space="preserve"> del conocimiento, y/o a partir de necesidades identificadas en el territor</w:t>
      </w:r>
      <w:r>
        <w:rPr>
          <w:rFonts w:ascii="Arial" w:eastAsia="Arial" w:hAnsi="Arial" w:cs="Arial"/>
          <w:color w:val="000000"/>
        </w:rPr>
        <w:t>io.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Administrativos- líderes de procesos institucionales que quieran fortalecer sus iniciativas, las cuales deben estar asociadas a la definición y objetivos de la proyección social declaradas en el estatuto de investigación y extensión.</w:t>
      </w: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left="52" w:right="25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la presentación de cualquier iniciativa de proyecto </w:t>
      </w:r>
      <w:r w:rsidRPr="00A80286">
        <w:rPr>
          <w:rFonts w:ascii="Arial" w:eastAsia="Arial" w:hAnsi="Arial" w:cs="Arial"/>
          <w:b/>
          <w:color w:val="000000"/>
        </w:rPr>
        <w:t>se deben incluir estudiantes</w:t>
      </w:r>
      <w:r>
        <w:rPr>
          <w:rFonts w:ascii="Arial" w:eastAsia="Arial" w:hAnsi="Arial" w:cs="Arial"/>
          <w:color w:val="000000"/>
        </w:rPr>
        <w:t>, sea a partir de grupos de estudio, semilleros de investigación, asignaturas de la maya curricular institucional, o voluntarios.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83586B" w:rsidRDefault="00D90DF3">
      <w:pPr>
        <w:pStyle w:val="Ttulo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Cronograma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119" w:line="286" w:lineRule="auto"/>
        <w:ind w:left="619" w:hanging="2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Publicación términos de referencia: 20 de abril de 2026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line="280" w:lineRule="auto"/>
        <w:ind w:left="619" w:hanging="2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Socialización términos referencia: entre el 20 de abril al 26 de mayo de 2026, hasta las 23:59 horas. A través del correo: </w:t>
      </w:r>
      <w:hyperlink r:id="rId8">
        <w:r>
          <w:rPr>
            <w:rFonts w:ascii="Arial" w:eastAsia="Arial" w:hAnsi="Arial" w:cs="Arial"/>
            <w:color w:val="000000"/>
          </w:rPr>
          <w:t>proyeccionsocial@colmayor.edu.co</w:t>
        </w:r>
      </w:hyperlink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color w:val="000000"/>
        </w:rPr>
        <w:t>a (1) reunión invitando a la comunidad institucional interesada</w:t>
      </w:r>
      <w:r>
        <w:rPr>
          <w:rFonts w:ascii="Arial" w:eastAsia="Arial" w:hAnsi="Arial" w:cs="Arial"/>
        </w:rPr>
        <w:t>.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5" w:line="228" w:lineRule="auto"/>
        <w:ind w:right="24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Presentación de proyectos</w:t>
      </w:r>
      <w:r w:rsidR="00A80286">
        <w:rPr>
          <w:rFonts w:ascii="Arial" w:eastAsia="Arial" w:hAnsi="Arial" w:cs="Arial"/>
          <w:color w:val="000000"/>
        </w:rPr>
        <w:t xml:space="preserve"> por parte de los interesados</w:t>
      </w:r>
      <w:r>
        <w:rPr>
          <w:rFonts w:ascii="Arial" w:eastAsia="Arial" w:hAnsi="Arial" w:cs="Arial"/>
          <w:color w:val="000000"/>
        </w:rPr>
        <w:t xml:space="preserve">: entre el 20 de abril al 26 de mayo de 2026, hasta las 23:59 horas. A través del correo: </w:t>
      </w:r>
      <w:hyperlink r:id="rId9">
        <w:r>
          <w:rPr>
            <w:rFonts w:ascii="Arial" w:eastAsia="Arial" w:hAnsi="Arial" w:cs="Arial"/>
            <w:color w:val="000000"/>
          </w:rPr>
          <w:t>proyeccionsocial@colmayor.edu.co</w:t>
        </w:r>
      </w:hyperlink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5" w:line="228" w:lineRule="auto"/>
        <w:ind w:right="24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Revisión de iniciativas presentadas por parte del proceso de Extensión y depuración inicial antes de llevar a comité evaluador: entre el 27 de mayo al 2 de junio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14" w:line="228" w:lineRule="auto"/>
        <w:ind w:right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Evaluación por el comité de proyectos de proyección social: entre el 3 de junio al 10 de junio de 2026.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3"/>
        <w:ind w:left="619" w:hanging="2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Publicación de resultados: 12 de junio de 2026.</w:t>
      </w:r>
    </w:p>
    <w:p w:rsidR="0083586B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108"/>
        <w:ind w:left="619" w:hanging="2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Ejecución del proyecto: </w:t>
      </w:r>
      <w:r>
        <w:rPr>
          <w:rFonts w:ascii="Arial" w:eastAsia="Arial" w:hAnsi="Arial" w:cs="Arial"/>
        </w:rPr>
        <w:t>Entre Julio y</w:t>
      </w:r>
      <w:r>
        <w:rPr>
          <w:rFonts w:ascii="Arial" w:eastAsia="Arial" w:hAnsi="Arial" w:cs="Arial"/>
        </w:rPr>
        <w:t xml:space="preserve"> </w:t>
      </w:r>
      <w:proofErr w:type="gramStart"/>
      <w:r w:rsidR="00A80286">
        <w:rPr>
          <w:rFonts w:ascii="Arial" w:eastAsia="Arial" w:hAnsi="Arial" w:cs="Arial"/>
        </w:rPr>
        <w:t>Noviembre</w:t>
      </w:r>
      <w:proofErr w:type="gramEnd"/>
      <w:r>
        <w:rPr>
          <w:rFonts w:ascii="Arial" w:eastAsia="Arial" w:hAnsi="Arial" w:cs="Arial"/>
        </w:rPr>
        <w:t xml:space="preserve"> de 2026</w:t>
      </w:r>
      <w:r>
        <w:rPr>
          <w:rFonts w:ascii="Arial" w:eastAsia="Arial" w:hAnsi="Arial" w:cs="Arial"/>
        </w:rPr>
        <w:t>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right="246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TÉRMINOS DE REFERENCIA.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46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REQUISITOS GENERALES.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 Para la evaluación de las iniciativas de proyectos de proyección social, se cuenta con rúbrica la cual recoge las 5 dimensiones</w:t>
      </w:r>
      <w:r w:rsidR="00A80286">
        <w:rPr>
          <w:rFonts w:ascii="Arial" w:eastAsia="Arial" w:hAnsi="Arial" w:cs="Arial"/>
          <w:color w:val="000000"/>
        </w:rPr>
        <w:t xml:space="preserve"> de la proyección social de la IU COLMAYOR</w:t>
      </w:r>
      <w:r>
        <w:rPr>
          <w:rFonts w:ascii="Arial" w:eastAsia="Arial" w:hAnsi="Arial" w:cs="Arial"/>
          <w:color w:val="000000"/>
        </w:rPr>
        <w:t>: Integralidad y multidisciplinariedad, Conocimiento bidireccional, innovación, impacto y contenido de la propuesta; es impor</w:t>
      </w:r>
      <w:r>
        <w:rPr>
          <w:rFonts w:ascii="Arial" w:eastAsia="Arial" w:hAnsi="Arial" w:cs="Arial"/>
          <w:color w:val="000000"/>
        </w:rPr>
        <w:t xml:space="preserve">tante que para la presentación de la iniciativa se </w:t>
      </w:r>
      <w:r>
        <w:rPr>
          <w:rFonts w:ascii="Arial" w:eastAsia="Arial" w:hAnsi="Arial" w:cs="Arial"/>
        </w:rPr>
        <w:t>diligencie</w:t>
      </w:r>
      <w:r>
        <w:rPr>
          <w:rFonts w:ascii="Arial" w:eastAsia="Arial" w:hAnsi="Arial" w:cs="Arial"/>
          <w:color w:val="000000"/>
        </w:rPr>
        <w:t>n el formato de “Formulación de iniciativas de proyección social” y recoja los criterios mencionadas en la descripción.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 El equipo ejecutor del proyecto debe tener relación activa con la Inst</w:t>
      </w:r>
      <w:r>
        <w:rPr>
          <w:rFonts w:ascii="Arial" w:eastAsia="Arial" w:hAnsi="Arial" w:cs="Arial"/>
          <w:color w:val="000000"/>
        </w:rPr>
        <w:t>itución Universitaria Colegio Mayor de Antioquia</w:t>
      </w:r>
      <w:r w:rsidR="00A80286">
        <w:rPr>
          <w:rFonts w:ascii="Arial" w:eastAsia="Arial" w:hAnsi="Arial" w:cs="Arial"/>
          <w:color w:val="000000"/>
        </w:rPr>
        <w:t xml:space="preserve"> (Estudiantes, docentes, administrativos u otros)</w:t>
      </w:r>
      <w:r>
        <w:rPr>
          <w:rFonts w:ascii="Arial" w:eastAsia="Arial" w:hAnsi="Arial" w:cs="Arial"/>
          <w:color w:val="000000"/>
        </w:rPr>
        <w:t>, esto será verificado por el comité evaluador.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1.3 Para la presentación de las iniciativas de proyectos de proyección social se deberá tener en cuenta necesidades o problem</w:t>
      </w:r>
      <w:r>
        <w:rPr>
          <w:rFonts w:ascii="Arial" w:eastAsia="Arial" w:hAnsi="Arial" w:cs="Arial"/>
        </w:rPr>
        <w:t>áticas</w:t>
      </w:r>
      <w:r>
        <w:rPr>
          <w:rFonts w:ascii="Arial" w:eastAsia="Arial" w:hAnsi="Arial" w:cs="Arial"/>
          <w:color w:val="000000"/>
        </w:rPr>
        <w:t xml:space="preserve"> identificad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s en comunidades (empresas, organizaciones, colectivos, territorios, entre otros); estas se pueden tomar desde los diagnósticos rápidos participativos realizados por el proceso de Extensión y proyección social (actualmente en 7 comunas</w:t>
      </w:r>
      <w:r>
        <w:rPr>
          <w:rFonts w:ascii="Arial" w:eastAsia="Arial" w:hAnsi="Arial" w:cs="Arial"/>
        </w:rPr>
        <w:t>)</w:t>
      </w:r>
      <w:r w:rsidR="00A80286">
        <w:rPr>
          <w:rFonts w:ascii="Arial" w:eastAsia="Arial" w:hAnsi="Arial" w:cs="Arial"/>
        </w:rPr>
        <w:t xml:space="preserve"> ANEXO A LA CONVOCATORIA</w:t>
      </w:r>
      <w:r w:rsidR="00A80286">
        <w:rPr>
          <w:rFonts w:ascii="Arial" w:eastAsia="Arial" w:hAnsi="Arial" w:cs="Arial"/>
          <w:color w:val="000000"/>
        </w:rPr>
        <w:t xml:space="preserve">; </w:t>
      </w:r>
      <w:r>
        <w:rPr>
          <w:rFonts w:ascii="Arial" w:eastAsia="Arial" w:hAnsi="Arial" w:cs="Arial"/>
          <w:color w:val="000000"/>
        </w:rPr>
        <w:t xml:space="preserve"> o desde documento </w:t>
      </w:r>
      <w:r>
        <w:rPr>
          <w:rFonts w:ascii="Arial" w:eastAsia="Arial" w:hAnsi="Arial" w:cs="Arial"/>
          <w:color w:val="000000"/>
        </w:rPr>
        <w:t>generado desde los procesos institucionales, o desde la docencia e investigación de la Institución, los cuales será analizados por el comité evaluador.</w:t>
      </w:r>
    </w:p>
    <w:p w:rsidR="0083586B" w:rsidRDefault="00D90DF3">
      <w:pPr>
        <w:tabs>
          <w:tab w:val="left" w:pos="845"/>
        </w:tabs>
        <w:spacing w:befor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1.4 La ejecución del proyecto debe realizarse sin superar la vigencia 2026. La presentación de la inicia</w:t>
      </w:r>
      <w:r>
        <w:rPr>
          <w:rFonts w:ascii="Arial" w:eastAsia="Arial" w:hAnsi="Arial" w:cs="Arial"/>
        </w:rPr>
        <w:t xml:space="preserve">tiva de proyectos de proyección social, está dirigida solo a proyectos interdisciplinarios, esto conlleva a que deben articularse dos o más facultades y/o procesos institucionales. Las iniciativas que surjan desde un proceso deben articularse a una de las </w:t>
      </w:r>
      <w:r>
        <w:rPr>
          <w:rFonts w:ascii="Arial" w:eastAsia="Arial" w:hAnsi="Arial" w:cs="Arial"/>
        </w:rPr>
        <w:t>facultades de la Institución.</w:t>
      </w:r>
    </w:p>
    <w:p w:rsidR="0083586B" w:rsidRPr="00CA5B0D" w:rsidRDefault="00D90DF3" w:rsidP="00CA5B0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121"/>
        <w:ind w:left="52" w:right="247"/>
        <w:jc w:val="both"/>
        <w:rPr>
          <w:rFonts w:ascii="Arial" w:eastAsia="Arial" w:hAnsi="Arial" w:cs="Arial"/>
          <w:sz w:val="22"/>
          <w:szCs w:val="22"/>
        </w:rPr>
      </w:pPr>
      <w:r w:rsidRPr="00CA5B0D">
        <w:rPr>
          <w:rFonts w:ascii="Arial" w:eastAsia="Arial" w:hAnsi="Arial" w:cs="Arial"/>
          <w:color w:val="000000"/>
        </w:rPr>
        <w:t xml:space="preserve">El </w:t>
      </w:r>
      <w:proofErr w:type="spellStart"/>
      <w:r w:rsidRPr="00CA5B0D">
        <w:rPr>
          <w:rFonts w:ascii="Arial" w:eastAsia="Arial" w:hAnsi="Arial" w:cs="Arial"/>
          <w:color w:val="000000"/>
        </w:rPr>
        <w:t>costeo</w:t>
      </w:r>
      <w:proofErr w:type="spellEnd"/>
      <w:r w:rsidRPr="00CA5B0D">
        <w:rPr>
          <w:rFonts w:ascii="Arial" w:eastAsia="Arial" w:hAnsi="Arial" w:cs="Arial"/>
          <w:color w:val="000000"/>
        </w:rPr>
        <w:t xml:space="preserve"> de la iniciativa </w:t>
      </w:r>
      <w:r w:rsidRPr="00CA5B0D">
        <w:rPr>
          <w:rFonts w:ascii="Arial" w:eastAsia="Arial" w:hAnsi="Arial" w:cs="Arial"/>
        </w:rPr>
        <w:t xml:space="preserve">de </w:t>
      </w:r>
      <w:r w:rsidRPr="00CA5B0D">
        <w:rPr>
          <w:rFonts w:ascii="Arial" w:eastAsia="Arial" w:hAnsi="Arial" w:cs="Arial"/>
          <w:color w:val="000000"/>
        </w:rPr>
        <w:t>proyectos de proyección social no puede tener asignación</w:t>
      </w:r>
      <w:r w:rsidRPr="00CA5B0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CA5B0D">
        <w:rPr>
          <w:rFonts w:ascii="Arial" w:eastAsia="Arial" w:hAnsi="Arial" w:cs="Arial"/>
        </w:rPr>
        <w:t xml:space="preserve">de recursos para </w:t>
      </w:r>
      <w:r w:rsidR="00A80286" w:rsidRPr="00CA5B0D">
        <w:rPr>
          <w:rFonts w:ascii="Arial" w:eastAsia="Arial" w:hAnsi="Arial" w:cs="Arial"/>
        </w:rPr>
        <w:t xml:space="preserve">contratación de </w:t>
      </w:r>
      <w:r w:rsidRPr="00CA5B0D">
        <w:rPr>
          <w:rFonts w:ascii="Arial" w:eastAsia="Arial" w:hAnsi="Arial" w:cs="Arial"/>
        </w:rPr>
        <w:t xml:space="preserve">docentes o </w:t>
      </w:r>
      <w:r w:rsidR="00CA5B0D" w:rsidRPr="00CA5B0D">
        <w:rPr>
          <w:rFonts w:ascii="Arial" w:eastAsia="Arial" w:hAnsi="Arial" w:cs="Arial"/>
        </w:rPr>
        <w:t>personal administrativo</w:t>
      </w:r>
      <w:r w:rsidR="00F107AE">
        <w:rPr>
          <w:rFonts w:ascii="Arial" w:eastAsia="Arial" w:hAnsi="Arial" w:cs="Arial"/>
        </w:rPr>
        <w:t xml:space="preserve">; así mismo el comité revisará detalladamente los </w:t>
      </w:r>
      <w:proofErr w:type="spellStart"/>
      <w:r w:rsidR="00F107AE">
        <w:rPr>
          <w:rFonts w:ascii="Arial" w:eastAsia="Arial" w:hAnsi="Arial" w:cs="Arial"/>
        </w:rPr>
        <w:t>items</w:t>
      </w:r>
      <w:proofErr w:type="spellEnd"/>
      <w:r w:rsidR="00F107AE">
        <w:rPr>
          <w:rFonts w:ascii="Arial" w:eastAsia="Arial" w:hAnsi="Arial" w:cs="Arial"/>
        </w:rPr>
        <w:t xml:space="preserve"> que conforman el presupuesto y que estén relacionados con compra de equipos, maquinaria y/o herramientas con el fin de determinar la pertinencia de estos en el impacto esperado</w:t>
      </w:r>
      <w:r w:rsidRPr="00CA5B0D">
        <w:rPr>
          <w:rFonts w:ascii="Arial" w:eastAsia="Arial" w:hAnsi="Arial" w:cs="Arial"/>
        </w:rPr>
        <w:t>.</w:t>
      </w:r>
      <w:r w:rsidR="00A80286" w:rsidRPr="00CA5B0D">
        <w:rPr>
          <w:rFonts w:ascii="Arial" w:eastAsia="Arial" w:hAnsi="Arial" w:cs="Arial"/>
        </w:rPr>
        <w:t xml:space="preserve"> </w:t>
      </w:r>
      <w:r w:rsidRPr="00CA5B0D">
        <w:rPr>
          <w:rFonts w:ascii="Arial" w:eastAsia="Arial" w:hAnsi="Arial" w:cs="Arial"/>
        </w:rPr>
        <w:t>El rubro de gastos de personal no podrá exceder el 30% del valor total del proy</w:t>
      </w:r>
      <w:r w:rsidRPr="00CA5B0D">
        <w:rPr>
          <w:rFonts w:ascii="Arial" w:eastAsia="Arial" w:hAnsi="Arial" w:cs="Arial"/>
        </w:rPr>
        <w:t>ecto.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144"/>
        <w:ind w:right="249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83586B" w:rsidRDefault="00D90DF3">
      <w:pPr>
        <w:pStyle w:val="Ttulo1"/>
        <w:keepNext w:val="0"/>
        <w:keepLines w:val="0"/>
        <w:widowControl w:val="0"/>
        <w:numPr>
          <w:ilvl w:val="0"/>
          <w:numId w:val="2"/>
        </w:numPr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right="31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PROCEDIMIENTO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GENERAL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DE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PRESENTACIÓN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DE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INICIATIVAS DE PROYECTOS DE PROYECCIÓN SOCIAL: </w:t>
      </w:r>
    </w:p>
    <w:p w:rsidR="0083586B" w:rsidRDefault="0083586B">
      <w:pPr>
        <w:pStyle w:val="Ttulo1"/>
        <w:keepNext w:val="0"/>
        <w:keepLines w:val="0"/>
        <w:widowControl w:val="0"/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left="413" w:right="319"/>
        <w:rPr>
          <w:rFonts w:ascii="Arial" w:eastAsia="Arial" w:hAnsi="Arial" w:cs="Arial"/>
          <w:color w:val="000000"/>
          <w:sz w:val="24"/>
          <w:szCs w:val="24"/>
        </w:rPr>
      </w:pPr>
    </w:p>
    <w:p w:rsidR="0083586B" w:rsidRDefault="00D90DF3">
      <w:pPr>
        <w:pStyle w:val="Ttulo1"/>
        <w:keepNext w:val="0"/>
        <w:keepLines w:val="0"/>
        <w:widowControl w:val="0"/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left="413" w:right="3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 interesados en presentar iniciativas de proyectos a esta convoca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>toria deberán: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4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Realizar la presentación de iniciativa de proyecto de proyección social en el formato “formulación de iniciativas de proyección social” y tener en cuenta los documentos ANEXOS (Diagnósticos rápidos participativos DRP de 7 comunas, documento con líneas de p</w:t>
      </w:r>
      <w:r>
        <w:rPr>
          <w:rFonts w:ascii="Arial" w:eastAsia="Arial" w:hAnsi="Arial" w:cs="Arial"/>
          <w:color w:val="000000"/>
          <w:sz w:val="22"/>
          <w:szCs w:val="22"/>
        </w:rPr>
        <w:t>royección social Institucional) para su diligenciamiento</w:t>
      </w:r>
      <w:r>
        <w:rPr>
          <w:rFonts w:ascii="Arial" w:eastAsia="Arial" w:hAnsi="Arial" w:cs="Arial"/>
          <w:sz w:val="22"/>
          <w:szCs w:val="22"/>
        </w:rPr>
        <w:t>. (</w:t>
      </w:r>
      <w:r>
        <w:rPr>
          <w:rFonts w:ascii="Arial" w:eastAsia="Arial" w:hAnsi="Arial" w:cs="Arial"/>
          <w:color w:val="000000"/>
          <w:sz w:val="22"/>
          <w:szCs w:val="22"/>
        </w:rPr>
        <w:t>tener presente enviar completa la información).</w:t>
      </w:r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  <w:tab w:val="left" w:pos="2301"/>
          <w:tab w:val="left" w:pos="4145"/>
          <w:tab w:val="left" w:pos="6190"/>
          <w:tab w:val="left" w:pos="7152"/>
          <w:tab w:val="left" w:pos="8608"/>
        </w:tabs>
        <w:spacing w:before="1"/>
        <w:ind w:right="24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Enviar</w:t>
      </w:r>
      <w:r>
        <w:rPr>
          <w:rFonts w:ascii="Arial" w:eastAsia="Arial" w:hAnsi="Arial" w:cs="Arial"/>
          <w:color w:val="000000"/>
        </w:rPr>
        <w:tab/>
        <w:t>propuesta</w:t>
      </w:r>
      <w:r>
        <w:rPr>
          <w:rFonts w:ascii="Arial" w:eastAsia="Arial" w:hAnsi="Arial" w:cs="Arial"/>
          <w:color w:val="000000"/>
        </w:rPr>
        <w:tab/>
        <w:t>diligenciada</w:t>
      </w:r>
      <w:r>
        <w:rPr>
          <w:rFonts w:ascii="Arial" w:eastAsia="Arial" w:hAnsi="Arial" w:cs="Arial"/>
          <w:color w:val="000000"/>
        </w:rPr>
        <w:tab/>
        <w:t>al</w:t>
      </w:r>
      <w:r>
        <w:rPr>
          <w:rFonts w:ascii="Arial" w:eastAsia="Arial" w:hAnsi="Arial" w:cs="Arial"/>
          <w:color w:val="000000"/>
        </w:rPr>
        <w:tab/>
        <w:t xml:space="preserve">correo electrónico: </w:t>
      </w:r>
      <w:hyperlink r:id="rId10">
        <w:r>
          <w:rPr>
            <w:rFonts w:ascii="Arial" w:eastAsia="Arial" w:hAnsi="Arial" w:cs="Arial"/>
            <w:color w:val="2E70A1"/>
          </w:rPr>
          <w:t>proyeccionsocial@colmayor.edu.co</w:t>
        </w:r>
      </w:hyperlink>
      <w:r>
        <w:rPr>
          <w:rFonts w:ascii="Arial" w:eastAsia="Arial" w:hAnsi="Arial" w:cs="Arial"/>
          <w:color w:val="2E70A1"/>
        </w:rPr>
        <w:t xml:space="preserve"> </w:t>
      </w:r>
      <w:r>
        <w:rPr>
          <w:rFonts w:ascii="Arial" w:eastAsia="Arial" w:hAnsi="Arial" w:cs="Arial"/>
          <w:color w:val="000000"/>
        </w:rPr>
        <w:t>solo en las fechas establecidas en cronograma.</w:t>
      </w:r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5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 necesario que la iniciativa de proyecto de proyección social tenga un </w:t>
      </w:r>
      <w:r>
        <w:rPr>
          <w:rFonts w:ascii="Arial" w:eastAsia="Arial" w:hAnsi="Arial" w:cs="Arial"/>
        </w:rPr>
        <w:t>aval</w:t>
      </w:r>
      <w:r>
        <w:rPr>
          <w:rFonts w:ascii="Arial" w:eastAsia="Arial" w:hAnsi="Arial" w:cs="Arial"/>
          <w:color w:val="000000"/>
        </w:rPr>
        <w:t xml:space="preserve"> por parte del</w:t>
      </w:r>
      <w:r>
        <w:rPr>
          <w:rFonts w:ascii="Arial" w:eastAsia="Arial" w:hAnsi="Arial" w:cs="Arial"/>
        </w:rPr>
        <w:t xml:space="preserve"> consejo de facultad </w:t>
      </w:r>
      <w:r>
        <w:rPr>
          <w:rFonts w:ascii="Arial" w:eastAsia="Arial" w:hAnsi="Arial" w:cs="Arial"/>
          <w:color w:val="000000"/>
        </w:rPr>
        <w:t>con la cual se relaciona.</w:t>
      </w:r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5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la presentación de la iniciativa deberá existir un documento por p</w:t>
      </w:r>
      <w:r>
        <w:rPr>
          <w:rFonts w:ascii="Arial" w:eastAsia="Arial" w:hAnsi="Arial" w:cs="Arial"/>
          <w:color w:val="000000"/>
        </w:rPr>
        <w:t>arte de la comunidad (líderes, empresas, presidente de la JAC, presidente de la JAL, otros) como compromiso para desarrollar la iniciativa de proyecto en el territorio.</w:t>
      </w:r>
    </w:p>
    <w:p w:rsidR="0083586B" w:rsidRDefault="0083586B">
      <w:pP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</w:p>
    <w:p w:rsidR="0083586B" w:rsidRDefault="0083586B">
      <w:pP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</w:p>
    <w:p w:rsidR="0083586B" w:rsidRDefault="00D90DF3">
      <w:pPr>
        <w:pStyle w:val="Ttulo1"/>
        <w:keepNext w:val="0"/>
        <w:keepLines w:val="0"/>
        <w:widowControl w:val="0"/>
        <w:numPr>
          <w:ilvl w:val="0"/>
          <w:numId w:val="3"/>
        </w:numPr>
        <w:tabs>
          <w:tab w:val="left" w:pos="411"/>
        </w:tabs>
        <w:spacing w:before="0"/>
        <w:ind w:left="411" w:hanging="35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CUANTÍA DE LA CONVOCATORIA</w:t>
      </w:r>
    </w:p>
    <w:p w:rsidR="0083586B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52" w:right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Para la vigencia 2026 se destinará hasta </w:t>
      </w:r>
      <w:r>
        <w:rPr>
          <w:rFonts w:ascii="Arial" w:eastAsia="Arial" w:hAnsi="Arial" w:cs="Arial"/>
        </w:rPr>
        <w:t xml:space="preserve">CUARENTA </w:t>
      </w:r>
      <w:r>
        <w:rPr>
          <w:rFonts w:ascii="Arial" w:eastAsia="Arial" w:hAnsi="Arial" w:cs="Arial"/>
        </w:rPr>
        <w:t>MILLONES DE PESOS ($4</w:t>
      </w:r>
      <w:r w:rsidR="00CA5B0D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.000.000). Las </w:t>
      </w:r>
      <w:r>
        <w:rPr>
          <w:rFonts w:ascii="Arial" w:eastAsia="Arial" w:hAnsi="Arial" w:cs="Arial"/>
        </w:rPr>
        <w:t>cuantías</w:t>
      </w:r>
      <w:r>
        <w:rPr>
          <w:rFonts w:ascii="Arial" w:eastAsia="Arial" w:hAnsi="Arial" w:cs="Arial"/>
        </w:rPr>
        <w:t xml:space="preserve"> d</w:t>
      </w:r>
      <w:r w:rsidR="00CA5B0D">
        <w:rPr>
          <w:rFonts w:ascii="Arial" w:eastAsia="Arial" w:hAnsi="Arial" w:cs="Arial"/>
        </w:rPr>
        <w:t xml:space="preserve">e las </w:t>
      </w:r>
      <w:r>
        <w:rPr>
          <w:rFonts w:ascii="Arial" w:eastAsia="Arial" w:hAnsi="Arial" w:cs="Arial"/>
        </w:rPr>
        <w:t>iniciativa</w:t>
      </w:r>
      <w:r w:rsidR="00CA5B0D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se pueden presentar hasta por VEINTE </w:t>
      </w:r>
      <w:r>
        <w:rPr>
          <w:rFonts w:ascii="Arial" w:eastAsia="Arial" w:hAnsi="Arial" w:cs="Arial"/>
        </w:rPr>
        <w:lastRenderedPageBreak/>
        <w:t xml:space="preserve">MILLONES ($20.000.000) cada una. 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/>
        <w:ind w:left="52" w:right="247"/>
        <w:jc w:val="both"/>
        <w:rPr>
          <w:rFonts w:ascii="Arial" w:eastAsia="Arial" w:hAnsi="Arial" w:cs="Arial"/>
          <w:color w:val="FF0000"/>
        </w:rPr>
      </w:pPr>
    </w:p>
    <w:p w:rsidR="0083586B" w:rsidRDefault="00D90DF3">
      <w:pPr>
        <w:pStyle w:val="Ttulo2"/>
        <w:keepNext w:val="0"/>
        <w:keepLines w:val="0"/>
        <w:widowControl w:val="0"/>
        <w:numPr>
          <w:ilvl w:val="0"/>
          <w:numId w:val="3"/>
        </w:numPr>
        <w:spacing w:before="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PROCEDIMIENTO DE EVALUACIÓN.</w:t>
      </w:r>
    </w:p>
    <w:p w:rsidR="0083586B" w:rsidRDefault="0083586B"/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spacing w:before="120"/>
        <w:ind w:right="248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Todos los proyectos deberán ser evaluados por el comité evaluador, el cual estará conformado por: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spacing w:before="120"/>
        <w:ind w:left="360" w:right="248"/>
        <w:rPr>
          <w:rFonts w:ascii="Arial" w:eastAsia="Arial" w:hAnsi="Arial" w:cs="Arial"/>
          <w:color w:val="000000"/>
          <w:sz w:val="22"/>
          <w:szCs w:val="22"/>
        </w:rPr>
      </w:pPr>
    </w:p>
    <w:p w:rsidR="0083586B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5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Vicerrector(a) de Investigación y Extensión</w:t>
      </w:r>
    </w:p>
    <w:p w:rsidR="0083586B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Directora técnica de extensión y proyección social</w:t>
      </w:r>
    </w:p>
    <w:p w:rsidR="0083586B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Vicerrector Académico</w:t>
      </w:r>
    </w:p>
    <w:p w:rsidR="0083586B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78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Líder de la agenda de estudios institucionales.</w:t>
      </w:r>
    </w:p>
    <w:p w:rsidR="0083586B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before="2" w:line="230" w:lineRule="auto"/>
        <w:ind w:right="2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Invitado externo (El comité analizará posibles invitados como: pares de universidades, líderes de Responsabilidad Social Empresarial (RSE) de empresas, o líderes territoriales).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</w:rPr>
      </w:pPr>
      <w:bookmarkStart w:id="1" w:name="_heading=h.pxtnnou39vz7" w:colFirst="0" w:colLast="0"/>
      <w:bookmarkEnd w:id="1"/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4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Todos los proyectos serán evaluados a partir de una rúbrica la cual tendrá criterios </w:t>
      </w:r>
      <w:hyperlink r:id="rId11">
        <w:r>
          <w:rPr>
            <w:rFonts w:ascii="Arial" w:eastAsia="Arial" w:hAnsi="Arial" w:cs="Arial"/>
            <w:color w:val="000000"/>
          </w:rPr>
          <w:t>previamente establecidos</w:t>
        </w:r>
      </w:hyperlink>
      <w:r>
        <w:rPr>
          <w:rFonts w:ascii="Arial" w:eastAsia="Arial" w:hAnsi="Arial" w:cs="Arial"/>
          <w:color w:val="000000"/>
        </w:rPr>
        <w:t xml:space="preserve">, los cuales se deberán ver reflejados en el </w:t>
      </w:r>
      <w:r>
        <w:rPr>
          <w:rFonts w:ascii="Arial" w:eastAsia="Arial" w:hAnsi="Arial" w:cs="Arial"/>
          <w:color w:val="000000"/>
        </w:rPr>
        <w:t>formato de “formulación de iniciativas de proyección social”.</w:t>
      </w:r>
    </w:p>
    <w:p w:rsidR="0083586B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Cada integrante del comité tendrá la rúbrica para evaluar de forma individual las iniciativas presentadas, el resultado de la suma de todos los evaluadores se promedia, y este deberá sumar como </w:t>
      </w:r>
      <w:r>
        <w:rPr>
          <w:rFonts w:ascii="Arial" w:eastAsia="Arial" w:hAnsi="Arial" w:cs="Arial"/>
          <w:color w:val="000000"/>
        </w:rPr>
        <w:t>mínimo un puntaje de 80 sobre 100.</w:t>
      </w:r>
    </w:p>
    <w:p w:rsidR="0083586B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left="360" w:right="238"/>
        <w:jc w:val="both"/>
        <w:rPr>
          <w:rFonts w:ascii="Arial" w:eastAsia="Arial" w:hAnsi="Arial" w:cs="Arial"/>
        </w:rPr>
      </w:pPr>
    </w:p>
    <w:p w:rsidR="0083586B" w:rsidRDefault="00D90DF3" w:rsidP="00A8028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esta convocatoria las iniciativas de proyectos que en su evaluación tengan los do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 xml:space="preserve"> puntajes más altos serán seleccionados para </w:t>
      </w:r>
      <w:r>
        <w:rPr>
          <w:rFonts w:ascii="Arial" w:eastAsia="Arial" w:hAnsi="Arial" w:cs="Arial"/>
        </w:rPr>
        <w:t>su financiación</w:t>
      </w:r>
      <w:r>
        <w:rPr>
          <w:rFonts w:ascii="Arial" w:eastAsia="Arial" w:hAnsi="Arial" w:cs="Arial"/>
          <w:color w:val="000000"/>
        </w:rPr>
        <w:t xml:space="preserve"> y ejecución, de acuerdo a la cuantía destinada por la Institución.</w:t>
      </w:r>
    </w:p>
    <w:p w:rsidR="00CA5B0D" w:rsidRDefault="00CA5B0D" w:rsidP="00CA5B0D">
      <w:pPr>
        <w:pStyle w:val="Prrafodelista"/>
        <w:rPr>
          <w:rFonts w:ascii="Arial" w:eastAsia="Arial" w:hAnsi="Arial" w:cs="Arial"/>
          <w:color w:val="000000"/>
        </w:rPr>
      </w:pPr>
    </w:p>
    <w:p w:rsidR="00CA5B0D" w:rsidRDefault="00CA5B0D" w:rsidP="00A8028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comité evaluador podrá seleccionar hasta una tercera iniciativa para financiación, siempre y cuando el valor de los dos primeros no llegue al total del recurso, y la tercera se pueda financiar con el excedente.</w:t>
      </w:r>
    </w:p>
    <w:p w:rsidR="0083586B" w:rsidRDefault="0083586B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:rsidR="0083586B" w:rsidRDefault="00D90DF3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</w:rPr>
        <w:t xml:space="preserve">5 </w:t>
      </w:r>
      <w:r w:rsidR="00A80286" w:rsidRPr="00A80286">
        <w:rPr>
          <w:rFonts w:ascii="Arial" w:eastAsia="Arial" w:hAnsi="Arial" w:cs="Arial"/>
          <w:b/>
          <w:bCs/>
        </w:rPr>
        <w:t>PRODUCTOS MÍNIMOS REQUERIDOS</w:t>
      </w:r>
      <w:r>
        <w:rPr>
          <w:rFonts w:ascii="Arial" w:eastAsia="Arial" w:hAnsi="Arial" w:cs="Arial"/>
          <w:b/>
          <w:bCs/>
          <w:color w:val="FF0000"/>
        </w:rPr>
        <w:t>.</w:t>
      </w:r>
    </w:p>
    <w:p w:rsidR="0083586B" w:rsidRDefault="0083586B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:rsidR="0083586B" w:rsidRDefault="00D90DF3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resultado de la ejecución del proyecto se deberá entregar un informe que demuestre el logro de los objetivos, resultados, y posibles impactos de la ejecución</w:t>
      </w:r>
      <w:r w:rsidR="00CA5B0D">
        <w:rPr>
          <w:rFonts w:ascii="Arial" w:eastAsia="Arial" w:hAnsi="Arial" w:cs="Arial"/>
        </w:rPr>
        <w:t xml:space="preserve"> con una propuesta de indicadores para poder medir estos impactos</w:t>
      </w:r>
      <w:r>
        <w:rPr>
          <w:rFonts w:ascii="Arial" w:eastAsia="Arial" w:hAnsi="Arial" w:cs="Arial"/>
        </w:rPr>
        <w:t xml:space="preserve">; los responsables de los proyectos seleccionados se invitarán </w:t>
      </w:r>
      <w:r>
        <w:rPr>
          <w:rFonts w:ascii="Arial" w:eastAsia="Arial" w:hAnsi="Arial" w:cs="Arial"/>
        </w:rPr>
        <w:t>a sensibilización para brindar herramientas de evaluación y medición antes de la presentación del informe (La programación de la sensibilización se acordará con los integrantes seleccionados en la convocatoria y personal de la agenda de estudios Institucio</w:t>
      </w:r>
      <w:r>
        <w:rPr>
          <w:rFonts w:ascii="Arial" w:eastAsia="Arial" w:hAnsi="Arial" w:cs="Arial"/>
        </w:rPr>
        <w:t>nales).</w:t>
      </w:r>
    </w:p>
    <w:sectPr w:rsidR="008358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963" w:right="1325" w:bottom="247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DF3" w:rsidRDefault="00D90DF3">
      <w:r>
        <w:separator/>
      </w:r>
    </w:p>
  </w:endnote>
  <w:endnote w:type="continuationSeparator" w:id="0">
    <w:p w:rsidR="00D90DF3" w:rsidRDefault="00D90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6B2B2-F7F5-4D19-B221-AE2F8380AF62}"/>
  </w:font>
  <w:font w:name="Noto Sans Symbols">
    <w:charset w:val="00"/>
    <w:family w:val="auto"/>
    <w:pitch w:val="default"/>
    <w:embedRegular r:id="rId2" w:fontKey="{90C5B946-AD99-4E1B-BE51-1F346FD0E7AE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41A8C623-AD8D-4E33-8F3B-E02CDBEA04E2}"/>
    <w:embedBold r:id="rId4" w:fontKey="{CA17BBAA-DF06-4B20-A8BD-CA20EC911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F0FC27A-B20A-47C1-8516-0384E0030B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FAC440B-921D-4BF0-B3F7-85E6D413B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D90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3490913</wp:posOffset>
              </wp:positionH>
              <wp:positionV relativeFrom="paragraph">
                <wp:posOffset>-53021</wp:posOffset>
              </wp:positionV>
              <wp:extent cx="1457325" cy="55245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2100" y="3508538"/>
                        <a:ext cx="14478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Código: GD-FR-001</w:t>
                          </w:r>
                        </w:p>
                        <w:p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Versión: 15</w:t>
                          </w:r>
                        </w:p>
                        <w:p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Fecha: 18-02-2025</w:t>
                          </w:r>
                        </w:p>
                        <w:p w:rsidR="0083586B" w:rsidRDefault="0083586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3490913</wp:posOffset>
              </wp:positionH>
              <wp:positionV relativeFrom="paragraph">
                <wp:posOffset>-53021</wp:posOffset>
              </wp:positionV>
              <wp:extent cx="1457325" cy="552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7325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DF3" w:rsidRDefault="00D90DF3">
      <w:r>
        <w:separator/>
      </w:r>
    </w:p>
  </w:footnote>
  <w:footnote w:type="continuationSeparator" w:id="0">
    <w:p w:rsidR="00D90DF3" w:rsidRDefault="00D90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D90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-721994</wp:posOffset>
          </wp:positionH>
          <wp:positionV relativeFrom="paragraph">
            <wp:posOffset>-450214</wp:posOffset>
          </wp:positionV>
          <wp:extent cx="7771765" cy="100584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95F39"/>
    <w:multiLevelType w:val="multilevel"/>
    <w:tmpl w:val="ABDC920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48302D65"/>
    <w:multiLevelType w:val="multilevel"/>
    <w:tmpl w:val="8256ABE4"/>
    <w:lvl w:ilvl="0">
      <w:numFmt w:val="bullet"/>
      <w:lvlText w:val="●"/>
      <w:lvlJc w:val="left"/>
      <w:pPr>
        <w:ind w:left="773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1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570" w:hanging="360"/>
      </w:pPr>
    </w:lvl>
    <w:lvl w:ilvl="4">
      <w:numFmt w:val="bullet"/>
      <w:lvlText w:val="•"/>
      <w:lvlJc w:val="left"/>
      <w:pPr>
        <w:ind w:left="4500" w:hanging="360"/>
      </w:pPr>
    </w:lvl>
    <w:lvl w:ilvl="5">
      <w:numFmt w:val="bullet"/>
      <w:lvlText w:val="•"/>
      <w:lvlJc w:val="left"/>
      <w:pPr>
        <w:ind w:left="5430" w:hanging="360"/>
      </w:pPr>
    </w:lvl>
    <w:lvl w:ilvl="6">
      <w:numFmt w:val="bullet"/>
      <w:lvlText w:val="•"/>
      <w:lvlJc w:val="left"/>
      <w:pPr>
        <w:ind w:left="6360" w:hanging="360"/>
      </w:pPr>
    </w:lvl>
    <w:lvl w:ilvl="7">
      <w:numFmt w:val="bullet"/>
      <w:lvlText w:val="•"/>
      <w:lvlJc w:val="left"/>
      <w:pPr>
        <w:ind w:left="7290" w:hanging="360"/>
      </w:pPr>
    </w:lvl>
    <w:lvl w:ilvl="8">
      <w:numFmt w:val="bullet"/>
      <w:lvlText w:val="•"/>
      <w:lvlJc w:val="left"/>
      <w:pPr>
        <w:ind w:left="8220" w:hanging="360"/>
      </w:pPr>
    </w:lvl>
  </w:abstractNum>
  <w:abstractNum w:abstractNumId="2" w15:restartNumberingAfterBreak="0">
    <w:nsid w:val="60D7718A"/>
    <w:multiLevelType w:val="multilevel"/>
    <w:tmpl w:val="053AEF4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D16840"/>
    <w:multiLevelType w:val="multilevel"/>
    <w:tmpl w:val="3C063C9C"/>
    <w:lvl w:ilvl="0">
      <w:start w:val="1"/>
      <w:numFmt w:val="decimal"/>
      <w:lvlText w:val="%1."/>
      <w:lvlJc w:val="left"/>
      <w:pPr>
        <w:ind w:left="412" w:hanging="360"/>
      </w:pPr>
    </w:lvl>
    <w:lvl w:ilvl="1">
      <w:start w:val="5"/>
      <w:numFmt w:val="decimal"/>
      <w:lvlText w:val="%1.%2"/>
      <w:lvlJc w:val="left"/>
      <w:pPr>
        <w:ind w:left="412" w:hanging="360"/>
      </w:pPr>
    </w:lvl>
    <w:lvl w:ilvl="2">
      <w:start w:val="1"/>
      <w:numFmt w:val="decimal"/>
      <w:lvlText w:val="%1.%2.%3"/>
      <w:lvlJc w:val="left"/>
      <w:pPr>
        <w:ind w:left="772" w:hanging="720"/>
      </w:pPr>
    </w:lvl>
    <w:lvl w:ilvl="3">
      <w:start w:val="1"/>
      <w:numFmt w:val="decimal"/>
      <w:lvlText w:val="%1.%2.%3.%4"/>
      <w:lvlJc w:val="left"/>
      <w:pPr>
        <w:ind w:left="1132" w:hanging="1080"/>
      </w:pPr>
    </w:lvl>
    <w:lvl w:ilvl="4">
      <w:start w:val="1"/>
      <w:numFmt w:val="decimal"/>
      <w:lvlText w:val="%1.%2.%3.%4.%5"/>
      <w:lvlJc w:val="left"/>
      <w:pPr>
        <w:ind w:left="1132" w:hanging="1080"/>
      </w:pPr>
    </w:lvl>
    <w:lvl w:ilvl="5">
      <w:start w:val="1"/>
      <w:numFmt w:val="decimal"/>
      <w:lvlText w:val="%1.%2.%3.%4.%5.%6"/>
      <w:lvlJc w:val="left"/>
      <w:pPr>
        <w:ind w:left="1492" w:hanging="1440"/>
      </w:pPr>
    </w:lvl>
    <w:lvl w:ilvl="6">
      <w:start w:val="1"/>
      <w:numFmt w:val="decimal"/>
      <w:lvlText w:val="%1.%2.%3.%4.%5.%6.%7"/>
      <w:lvlJc w:val="left"/>
      <w:pPr>
        <w:ind w:left="1492" w:hanging="1440"/>
      </w:pPr>
    </w:lvl>
    <w:lvl w:ilvl="7">
      <w:start w:val="1"/>
      <w:numFmt w:val="decimal"/>
      <w:lvlText w:val="%1.%2.%3.%4.%5.%6.%7.%8"/>
      <w:lvlJc w:val="left"/>
      <w:pPr>
        <w:ind w:left="1852" w:hanging="1800"/>
      </w:pPr>
    </w:lvl>
    <w:lvl w:ilvl="8">
      <w:start w:val="1"/>
      <w:numFmt w:val="decimal"/>
      <w:lvlText w:val="%1.%2.%3.%4.%5.%6.%7.%8.%9"/>
      <w:lvlJc w:val="left"/>
      <w:pPr>
        <w:ind w:left="1852" w:hanging="18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86B"/>
    <w:rsid w:val="002A7489"/>
    <w:rsid w:val="0083586B"/>
    <w:rsid w:val="00A80286"/>
    <w:rsid w:val="00CA5B0D"/>
    <w:rsid w:val="00D90DF3"/>
    <w:rsid w:val="00F1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755E5"/>
  <w15:docId w15:val="{E22BB1C4-FD10-4716-806E-2FE7345D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A5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cionsocial@colmayor.edu.co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g0vdozIdKjtJOb_nMCz1euscIuBxHXXG/view?usp=shar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royeccionsocial@colmayor.edu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yeccionsocial@colmayor.edu.c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dJs3Hn6NpiKJF9mNtLjtpDIVg==">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1379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Gentil Eduardo Cordoba Rivera</cp:lastModifiedBy>
  <cp:revision>4</cp:revision>
  <dcterms:created xsi:type="dcterms:W3CDTF">2026-04-09T18:38:00Z</dcterms:created>
  <dcterms:modified xsi:type="dcterms:W3CDTF">2026-04-09T19:08:00Z</dcterms:modified>
</cp:coreProperties>
</file>